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-348" w:type="dxa"/>
        <w:tblLook w:val="04A0" w:firstRow="1" w:lastRow="0" w:firstColumn="1" w:lastColumn="0" w:noHBand="0" w:noVBand="1"/>
      </w:tblPr>
      <w:tblGrid>
        <w:gridCol w:w="348"/>
        <w:gridCol w:w="4219"/>
        <w:gridCol w:w="485"/>
        <w:gridCol w:w="5327"/>
      </w:tblGrid>
      <w:tr w:rsidR="00543317" w:rsidTr="00F044F6">
        <w:tc>
          <w:tcPr>
            <w:tcW w:w="5052" w:type="dxa"/>
            <w:gridSpan w:val="3"/>
            <w:shd w:val="clear" w:color="auto" w:fill="auto"/>
          </w:tcPr>
          <w:p w:rsidR="000E4061" w:rsidRDefault="000E4061" w:rsidP="00132163">
            <w:pPr>
              <w:jc w:val="right"/>
              <w:rPr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27" w:type="dxa"/>
            <w:shd w:val="clear" w:color="auto" w:fill="auto"/>
          </w:tcPr>
          <w:p w:rsidR="000E4061" w:rsidRDefault="00BB1B43" w:rsidP="00132163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</w:rPr>
              <w:t>Mẫu số:</w:t>
            </w:r>
            <w:r>
              <w:rPr>
                <w:b/>
                <w:color w:val="000000"/>
                <w:sz w:val="20"/>
                <w:szCs w:val="20"/>
                <w:lang w:val="vi-VN"/>
              </w:rPr>
              <w:t xml:space="preserve"> D</w:t>
            </w:r>
            <w:r>
              <w:rPr>
                <w:b/>
                <w:color w:val="000000"/>
                <w:sz w:val="20"/>
                <w:szCs w:val="20"/>
              </w:rPr>
              <w:t>21</w:t>
            </w:r>
            <w:r w:rsidR="00CE6A41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THADS</w:t>
            </w:r>
          </w:p>
          <w:p w:rsidR="000E4061" w:rsidRDefault="00BB1B43" w:rsidP="0013216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(Ban hành theo </w:t>
            </w:r>
            <w:r w:rsidR="00F33D8A">
              <w:rPr>
                <w:i/>
                <w:color w:val="000000"/>
                <w:sz w:val="20"/>
                <w:szCs w:val="20"/>
              </w:rPr>
              <w:t xml:space="preserve">Thông tư số </w:t>
            </w:r>
            <w:r w:rsidR="00F044F6">
              <w:rPr>
                <w:i/>
                <w:color w:val="000000"/>
                <w:sz w:val="20"/>
                <w:szCs w:val="20"/>
              </w:rPr>
              <w:t>04 /2023/TT-BTP ngày 14/8/2023</w:t>
            </w:r>
            <w:r w:rsidR="00F33D8A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của Bộ Tư pháp)                                             </w:t>
            </w:r>
          </w:p>
          <w:p w:rsidR="000E4061" w:rsidRDefault="000E4061" w:rsidP="00132163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543317" w:rsidTr="00F044F6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0E4061" w:rsidRDefault="00F044F6" w:rsidP="00132163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CỤC THADS TỈNH TIỀN GIANG</w:t>
            </w:r>
            <w:r w:rsidR="00BB1B43">
              <w:rPr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0E4061" w:rsidRDefault="00BB1B43" w:rsidP="0013216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543317" w:rsidTr="00F044F6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F044F6" w:rsidRDefault="00F044F6" w:rsidP="0013216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 xml:space="preserve">CHI CỤC THI HÀNH ÁN DÂN SỰ </w:t>
            </w:r>
          </w:p>
          <w:p w:rsidR="000E4061" w:rsidRPr="00F044F6" w:rsidRDefault="00F044F6" w:rsidP="00F044F6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HUYỆN GÒ CÔNG TÂY</w:t>
            </w:r>
            <w:r w:rsidR="00BB1B43">
              <w:rPr>
                <w:b/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0E4061" w:rsidRDefault="00E22053" w:rsidP="0013216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232410</wp:posOffset>
                      </wp:positionV>
                      <wp:extent cx="1943100" cy="0"/>
                      <wp:effectExtent l="13970" t="13335" r="5080" b="571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8.3pt" to="20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6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smU+z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"/>
                  </w:pict>
                </mc:Fallback>
              </mc:AlternateContent>
            </w:r>
            <w:r w:rsidR="00BB1B43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543317" w:rsidTr="00F044F6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0E4061" w:rsidRDefault="00E22053" w:rsidP="0013216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.05pt" to="14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FIEAIAACk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" strokeweight="1pt"/>
                  </w:pict>
                </mc:Fallback>
              </mc:AlternateContent>
            </w:r>
          </w:p>
        </w:tc>
        <w:tc>
          <w:tcPr>
            <w:tcW w:w="5812" w:type="dxa"/>
            <w:gridSpan w:val="2"/>
          </w:tcPr>
          <w:p w:rsidR="000E4061" w:rsidRDefault="000E4061" w:rsidP="0013216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43317" w:rsidTr="00F044F6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0E4061" w:rsidRDefault="00C21DAA" w:rsidP="00132163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140</w:t>
            </w:r>
            <w:r w:rsidR="00BB1B43">
              <w:rPr>
                <w:color w:val="000000"/>
                <w:sz w:val="26"/>
                <w:szCs w:val="26"/>
                <w:lang w:val="nl-NL"/>
              </w:rPr>
              <w:t>/TB-</w:t>
            </w:r>
            <w:r w:rsidR="00F044F6">
              <w:rPr>
                <w:color w:val="000000"/>
                <w:sz w:val="26"/>
                <w:szCs w:val="26"/>
                <w:lang w:val="nl-NL"/>
              </w:rPr>
              <w:t>CC</w:t>
            </w:r>
            <w:r w:rsidR="00BB1B43">
              <w:rPr>
                <w:color w:val="000000"/>
                <w:sz w:val="26"/>
                <w:szCs w:val="26"/>
                <w:lang w:val="nl-NL"/>
              </w:rPr>
              <w:t>THADS</w:t>
            </w:r>
          </w:p>
        </w:tc>
        <w:tc>
          <w:tcPr>
            <w:tcW w:w="5812" w:type="dxa"/>
            <w:gridSpan w:val="2"/>
          </w:tcPr>
          <w:p w:rsidR="000E4061" w:rsidRDefault="00F044F6" w:rsidP="00A90FE9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Gò Công Tây</w:t>
            </w:r>
            <w:r w:rsidR="00BB1B43">
              <w:rPr>
                <w:i/>
                <w:color w:val="000000"/>
                <w:sz w:val="26"/>
                <w:szCs w:val="26"/>
                <w:lang w:val="nl-NL"/>
              </w:rPr>
              <w:t>, ngày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2</w:t>
            </w:r>
            <w:r w:rsidR="00A90FE9">
              <w:rPr>
                <w:i/>
                <w:color w:val="000000"/>
                <w:sz w:val="26"/>
                <w:szCs w:val="26"/>
                <w:lang w:val="nl-NL"/>
              </w:rPr>
              <w:t>1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BB1B43">
              <w:rPr>
                <w:i/>
                <w:color w:val="000000"/>
                <w:sz w:val="26"/>
                <w:szCs w:val="26"/>
                <w:lang w:val="nl-NL"/>
              </w:rPr>
              <w:t>tháng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5 </w:t>
            </w:r>
            <w:r w:rsidR="00BB1B43">
              <w:rPr>
                <w:i/>
                <w:color w:val="000000"/>
                <w:sz w:val="26"/>
                <w:szCs w:val="26"/>
                <w:lang w:val="nl-NL"/>
              </w:rPr>
              <w:t>năm 20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24</w:t>
            </w:r>
          </w:p>
        </w:tc>
      </w:tr>
    </w:tbl>
    <w:p w:rsidR="000E4061" w:rsidRDefault="000E4061" w:rsidP="000E4061">
      <w:pPr>
        <w:jc w:val="center"/>
        <w:rPr>
          <w:b/>
          <w:color w:val="000000"/>
          <w:sz w:val="28"/>
          <w:szCs w:val="28"/>
        </w:rPr>
      </w:pPr>
    </w:p>
    <w:p w:rsidR="000E4061" w:rsidRDefault="00BB1B43" w:rsidP="000E40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:rsidR="000E4061" w:rsidRDefault="00BB1B43" w:rsidP="000E40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Về </w:t>
      </w:r>
      <w:r>
        <w:rPr>
          <w:b/>
          <w:color w:val="000000"/>
          <w:sz w:val="28"/>
          <w:szCs w:val="28"/>
          <w:lang w:val="vi-VN"/>
        </w:rPr>
        <w:t>việc lựa chọn tổ chức thẩm định giá tài sản</w:t>
      </w:r>
      <w:r>
        <w:rPr>
          <w:b/>
          <w:color w:val="000000"/>
          <w:sz w:val="28"/>
          <w:szCs w:val="28"/>
        </w:rPr>
        <w:t xml:space="preserve">  </w:t>
      </w:r>
    </w:p>
    <w:p w:rsidR="000E4061" w:rsidRDefault="00E22053" w:rsidP="000E4061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76200</wp:posOffset>
                </wp:positionV>
                <wp:extent cx="1068705" cy="0"/>
                <wp:effectExtent l="12700" t="9525" r="1397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6pt" to="271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7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s/pl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"/>
            </w:pict>
          </mc:Fallback>
        </mc:AlternateContent>
      </w:r>
      <w:r w:rsidR="00BB1B43">
        <w:rPr>
          <w:color w:val="000000"/>
          <w:sz w:val="28"/>
          <w:szCs w:val="28"/>
        </w:rPr>
        <w:tab/>
      </w:r>
      <w:r w:rsidR="00BB1B43">
        <w:rPr>
          <w:color w:val="000000"/>
          <w:sz w:val="28"/>
          <w:szCs w:val="28"/>
        </w:rPr>
        <w:tab/>
      </w:r>
      <w:r w:rsidR="00BB1B43">
        <w:rPr>
          <w:bCs/>
          <w:i/>
          <w:color w:val="000000"/>
          <w:sz w:val="28"/>
          <w:szCs w:val="28"/>
        </w:rPr>
        <w:t xml:space="preserve">   </w:t>
      </w:r>
    </w:p>
    <w:p w:rsidR="000E4061" w:rsidRDefault="00BB1B43" w:rsidP="00EE6CE0">
      <w:pPr>
        <w:spacing w:before="60"/>
        <w:jc w:val="both"/>
        <w:rPr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 xml:space="preserve">Căn cứ </w:t>
      </w:r>
      <w:r>
        <w:rPr>
          <w:i/>
          <w:color w:val="000000"/>
          <w:sz w:val="28"/>
          <w:szCs w:val="28"/>
          <w:lang w:val="vi-VN"/>
        </w:rPr>
        <w:t>điểm</w:t>
      </w:r>
      <w:r w:rsidR="00F044F6">
        <w:rPr>
          <w:i/>
          <w:color w:val="000000"/>
          <w:sz w:val="28"/>
          <w:szCs w:val="28"/>
        </w:rPr>
        <w:t xml:space="preserve"> a </w:t>
      </w:r>
      <w:r>
        <w:rPr>
          <w:i/>
          <w:color w:val="000000"/>
          <w:sz w:val="28"/>
          <w:szCs w:val="28"/>
        </w:rPr>
        <w:t xml:space="preserve">khoản 2 Điều </w:t>
      </w:r>
      <w:r>
        <w:rPr>
          <w:i/>
          <w:color w:val="000000"/>
          <w:sz w:val="28"/>
          <w:szCs w:val="28"/>
          <w:lang w:val="vi-VN"/>
        </w:rPr>
        <w:t>98</w:t>
      </w:r>
      <w:r>
        <w:rPr>
          <w:i/>
          <w:color w:val="000000"/>
          <w:sz w:val="28"/>
          <w:szCs w:val="28"/>
        </w:rPr>
        <w:t xml:space="preserve"> Luật Thi hành án dân sự</w:t>
      </w:r>
      <w:r w:rsidR="00F044F6">
        <w:rPr>
          <w:i/>
          <w:color w:val="000000"/>
          <w:sz w:val="28"/>
          <w:szCs w:val="28"/>
        </w:rPr>
        <w:t xml:space="preserve"> năm 2008 được sửa đổi, bổ sung năm 2014, năm 2022</w:t>
      </w:r>
      <w:r>
        <w:rPr>
          <w:i/>
          <w:color w:val="000000"/>
          <w:sz w:val="28"/>
          <w:szCs w:val="28"/>
          <w:lang w:val="vi-VN"/>
        </w:rPr>
        <w:t>;</w:t>
      </w:r>
    </w:p>
    <w:p w:rsidR="004D214E" w:rsidRDefault="00BB1B43" w:rsidP="00EE6CE0">
      <w:pPr>
        <w:spacing w:before="6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4D214E" w:rsidRPr="00D85362">
        <w:rPr>
          <w:i/>
          <w:sz w:val="28"/>
          <w:szCs w:val="28"/>
        </w:rPr>
        <w:t xml:space="preserve">Căn cứ </w:t>
      </w:r>
      <w:r w:rsidR="004D214E">
        <w:rPr>
          <w:i/>
          <w:sz w:val="28"/>
          <w:szCs w:val="28"/>
        </w:rPr>
        <w:t>Bản án</w:t>
      </w:r>
      <w:r w:rsidR="004D214E" w:rsidRPr="00D85362">
        <w:rPr>
          <w:i/>
          <w:sz w:val="28"/>
          <w:szCs w:val="28"/>
        </w:rPr>
        <w:t xml:space="preserve"> số </w:t>
      </w:r>
      <w:r w:rsidR="004D214E">
        <w:rPr>
          <w:i/>
          <w:sz w:val="28"/>
          <w:szCs w:val="28"/>
        </w:rPr>
        <w:t>156/2023/DS-ST</w:t>
      </w:r>
      <w:r w:rsidR="004D214E" w:rsidRPr="00D85362">
        <w:rPr>
          <w:i/>
          <w:sz w:val="28"/>
          <w:szCs w:val="28"/>
        </w:rPr>
        <w:t xml:space="preserve"> ngày </w:t>
      </w:r>
      <w:r w:rsidR="004D214E">
        <w:rPr>
          <w:i/>
          <w:sz w:val="28"/>
          <w:szCs w:val="28"/>
        </w:rPr>
        <w:t>08</w:t>
      </w:r>
      <w:r w:rsidR="004D214E" w:rsidRPr="00D85362">
        <w:rPr>
          <w:i/>
          <w:sz w:val="28"/>
          <w:szCs w:val="28"/>
        </w:rPr>
        <w:t xml:space="preserve"> tháng </w:t>
      </w:r>
      <w:r w:rsidR="004D214E">
        <w:rPr>
          <w:i/>
          <w:sz w:val="28"/>
          <w:szCs w:val="28"/>
        </w:rPr>
        <w:t>6</w:t>
      </w:r>
      <w:r w:rsidR="004D214E" w:rsidRPr="00D85362">
        <w:rPr>
          <w:i/>
          <w:sz w:val="28"/>
          <w:szCs w:val="28"/>
        </w:rPr>
        <w:t xml:space="preserve"> năm 2023 của Tòa án nhân dân</w:t>
      </w:r>
      <w:r w:rsidR="004D214E" w:rsidRPr="00F36BD3">
        <w:rPr>
          <w:i/>
          <w:sz w:val="28"/>
          <w:szCs w:val="28"/>
        </w:rPr>
        <w:t xml:space="preserve"> huyện Gò Công Tây</w:t>
      </w:r>
      <w:r w:rsidR="004D214E">
        <w:rPr>
          <w:i/>
          <w:sz w:val="28"/>
          <w:szCs w:val="28"/>
        </w:rPr>
        <w:t>,</w:t>
      </w:r>
      <w:r w:rsidR="004D214E" w:rsidRPr="00D85362">
        <w:rPr>
          <w:i/>
          <w:sz w:val="28"/>
          <w:szCs w:val="28"/>
        </w:rPr>
        <w:t xml:space="preserve"> tỉnh Tiền Giang;</w:t>
      </w:r>
    </w:p>
    <w:p w:rsidR="000E4061" w:rsidRDefault="00BB1B43" w:rsidP="00EE6CE0">
      <w:pPr>
        <w:spacing w:before="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4D214E" w:rsidRPr="00D85362">
        <w:rPr>
          <w:i/>
          <w:sz w:val="28"/>
          <w:szCs w:val="28"/>
        </w:rPr>
        <w:t>Căn cứ Quyết định thi hành án số</w:t>
      </w:r>
      <w:r w:rsidR="004D214E">
        <w:rPr>
          <w:i/>
          <w:sz w:val="28"/>
          <w:szCs w:val="28"/>
        </w:rPr>
        <w:t xml:space="preserve"> 285</w:t>
      </w:r>
      <w:r w:rsidR="004D214E" w:rsidRPr="00D85362">
        <w:rPr>
          <w:i/>
          <w:sz w:val="28"/>
          <w:szCs w:val="28"/>
        </w:rPr>
        <w:t xml:space="preserve">/QĐ-CCTHADS ngày </w:t>
      </w:r>
      <w:r w:rsidR="004D214E">
        <w:rPr>
          <w:i/>
          <w:sz w:val="28"/>
          <w:szCs w:val="28"/>
        </w:rPr>
        <w:t xml:space="preserve">18 </w:t>
      </w:r>
      <w:r w:rsidR="004D214E" w:rsidRPr="00D85362">
        <w:rPr>
          <w:i/>
          <w:sz w:val="28"/>
          <w:szCs w:val="28"/>
        </w:rPr>
        <w:t xml:space="preserve">tháng </w:t>
      </w:r>
      <w:r w:rsidR="004D214E">
        <w:rPr>
          <w:i/>
          <w:sz w:val="28"/>
          <w:szCs w:val="28"/>
        </w:rPr>
        <w:t>7</w:t>
      </w:r>
      <w:r w:rsidR="004D214E" w:rsidRPr="00D85362">
        <w:rPr>
          <w:i/>
          <w:sz w:val="28"/>
          <w:szCs w:val="28"/>
        </w:rPr>
        <w:t xml:space="preserve"> năm 2023 của Chi cục trưởng Chi cục Thi hành án dân sự huyện Gò Công Tây;</w:t>
      </w:r>
    </w:p>
    <w:p w:rsidR="000E4061" w:rsidRDefault="00BB1B43" w:rsidP="00EE6CE0">
      <w:pPr>
        <w:spacing w:before="60"/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lang w:val="nl-NL"/>
        </w:rPr>
        <w:t>Căn cứ Quyết định cưỡng chế thi hành án số</w:t>
      </w:r>
      <w:r w:rsidR="004D214E">
        <w:rPr>
          <w:i/>
          <w:color w:val="000000"/>
          <w:sz w:val="28"/>
          <w:szCs w:val="28"/>
          <w:lang w:val="nl-NL"/>
        </w:rPr>
        <w:t xml:space="preserve"> 26/QĐ-CCTHADS</w:t>
      </w:r>
      <w:r>
        <w:rPr>
          <w:i/>
          <w:color w:val="000000"/>
          <w:sz w:val="28"/>
          <w:szCs w:val="28"/>
          <w:lang w:val="nl-NL"/>
        </w:rPr>
        <w:t xml:space="preserve"> ngày</w:t>
      </w:r>
      <w:r w:rsidR="004D214E">
        <w:rPr>
          <w:i/>
          <w:color w:val="000000"/>
          <w:sz w:val="28"/>
          <w:szCs w:val="28"/>
          <w:lang w:val="nl-NL"/>
        </w:rPr>
        <w:t xml:space="preserve"> 25</w:t>
      </w:r>
      <w:r>
        <w:rPr>
          <w:i/>
          <w:color w:val="000000"/>
          <w:sz w:val="28"/>
          <w:szCs w:val="28"/>
          <w:lang w:val="nl-NL"/>
        </w:rPr>
        <w:t xml:space="preserve"> tháng </w:t>
      </w:r>
      <w:r w:rsidR="004D214E">
        <w:rPr>
          <w:i/>
          <w:color w:val="000000"/>
          <w:sz w:val="28"/>
          <w:szCs w:val="28"/>
          <w:lang w:val="nl-NL"/>
        </w:rPr>
        <w:t>3</w:t>
      </w:r>
      <w:r>
        <w:rPr>
          <w:i/>
          <w:color w:val="000000"/>
          <w:sz w:val="28"/>
          <w:szCs w:val="28"/>
          <w:lang w:val="nl-NL"/>
        </w:rPr>
        <w:t xml:space="preserve"> năm </w:t>
      </w:r>
      <w:r w:rsidR="004D214E">
        <w:rPr>
          <w:i/>
          <w:color w:val="000000"/>
          <w:sz w:val="28"/>
          <w:szCs w:val="28"/>
          <w:lang w:val="nl-NL"/>
        </w:rPr>
        <w:t>2024</w:t>
      </w:r>
      <w:r>
        <w:rPr>
          <w:i/>
          <w:color w:val="000000"/>
          <w:sz w:val="28"/>
          <w:szCs w:val="28"/>
          <w:lang w:val="nl-NL"/>
        </w:rPr>
        <w:t xml:space="preserve"> của </w:t>
      </w:r>
      <w:r w:rsidR="00CE6A41">
        <w:rPr>
          <w:i/>
          <w:color w:val="000000"/>
          <w:sz w:val="28"/>
          <w:szCs w:val="28"/>
          <w:lang w:val="nl-NL"/>
        </w:rPr>
        <w:t xml:space="preserve">Chấp hành viên </w:t>
      </w:r>
      <w:r>
        <w:rPr>
          <w:i/>
          <w:color w:val="000000"/>
          <w:sz w:val="28"/>
          <w:szCs w:val="28"/>
          <w:lang w:val="nl-NL"/>
        </w:rPr>
        <w:t>Ch</w:t>
      </w:r>
      <w:r w:rsidR="004D214E">
        <w:rPr>
          <w:i/>
          <w:color w:val="000000"/>
          <w:sz w:val="28"/>
          <w:szCs w:val="28"/>
          <w:lang w:val="nl-NL"/>
        </w:rPr>
        <w:t xml:space="preserve">i cục </w:t>
      </w:r>
      <w:r w:rsidR="00FF73A7">
        <w:rPr>
          <w:i/>
          <w:color w:val="000000"/>
          <w:sz w:val="28"/>
          <w:szCs w:val="28"/>
          <w:lang w:val="nl-NL"/>
        </w:rPr>
        <w:t>Thi hành án dân s</w:t>
      </w:r>
      <w:r w:rsidR="0074450F">
        <w:rPr>
          <w:i/>
          <w:color w:val="000000"/>
          <w:sz w:val="28"/>
          <w:szCs w:val="28"/>
          <w:lang w:val="nl-NL"/>
        </w:rPr>
        <w:t>ự</w:t>
      </w:r>
      <w:r w:rsidR="004D214E" w:rsidRPr="004D214E">
        <w:rPr>
          <w:i/>
          <w:sz w:val="28"/>
          <w:szCs w:val="28"/>
        </w:rPr>
        <w:t xml:space="preserve"> </w:t>
      </w:r>
      <w:r w:rsidR="004D214E" w:rsidRPr="00D85362">
        <w:rPr>
          <w:i/>
          <w:sz w:val="28"/>
          <w:szCs w:val="28"/>
        </w:rPr>
        <w:t>huyện Gò Công Tây</w:t>
      </w:r>
      <w:r>
        <w:rPr>
          <w:i/>
          <w:color w:val="000000"/>
          <w:sz w:val="28"/>
          <w:szCs w:val="28"/>
          <w:lang w:val="nl-NL"/>
        </w:rPr>
        <w:t>;</w:t>
      </w:r>
    </w:p>
    <w:p w:rsidR="00CE6A41" w:rsidRDefault="000E4061" w:rsidP="00EE6CE0">
      <w:pPr>
        <w:spacing w:before="60"/>
        <w:ind w:firstLine="720"/>
        <w:jc w:val="both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nl-NL"/>
        </w:rPr>
        <w:t xml:space="preserve">Căn cứ Biên bản </w:t>
      </w:r>
      <w:r w:rsidR="00FF73A7">
        <w:rPr>
          <w:i/>
          <w:color w:val="000000"/>
          <w:sz w:val="28"/>
          <w:szCs w:val="28"/>
          <w:lang w:val="nl-NL"/>
        </w:rPr>
        <w:t>làm việc ngày</w:t>
      </w:r>
      <w:r w:rsidR="004D214E">
        <w:rPr>
          <w:i/>
          <w:color w:val="000000"/>
          <w:sz w:val="28"/>
          <w:szCs w:val="28"/>
          <w:lang w:val="nl-NL"/>
        </w:rPr>
        <w:t xml:space="preserve"> 21 </w:t>
      </w:r>
      <w:r w:rsidR="00FF73A7">
        <w:rPr>
          <w:i/>
          <w:color w:val="000000"/>
          <w:sz w:val="28"/>
          <w:szCs w:val="28"/>
          <w:lang w:val="nl-NL"/>
        </w:rPr>
        <w:t>tháng</w:t>
      </w:r>
      <w:r w:rsidR="004D214E">
        <w:rPr>
          <w:i/>
          <w:color w:val="000000"/>
          <w:sz w:val="28"/>
          <w:szCs w:val="28"/>
          <w:lang w:val="nl-NL"/>
        </w:rPr>
        <w:t xml:space="preserve"> 5 </w:t>
      </w:r>
      <w:r>
        <w:rPr>
          <w:i/>
          <w:color w:val="000000"/>
          <w:sz w:val="28"/>
          <w:szCs w:val="28"/>
          <w:lang w:val="nl-NL"/>
        </w:rPr>
        <w:t>năm</w:t>
      </w:r>
      <w:r w:rsidR="00FF73A7">
        <w:rPr>
          <w:i/>
          <w:color w:val="000000"/>
          <w:sz w:val="28"/>
          <w:szCs w:val="28"/>
          <w:lang w:val="nl-NL"/>
        </w:rPr>
        <w:t xml:space="preserve"> </w:t>
      </w:r>
      <w:r w:rsidR="004D214E">
        <w:rPr>
          <w:i/>
          <w:color w:val="000000"/>
          <w:sz w:val="28"/>
          <w:szCs w:val="28"/>
          <w:lang w:val="nl-NL"/>
        </w:rPr>
        <w:t>2024</w:t>
      </w:r>
      <w:r w:rsidR="00FF73A7">
        <w:rPr>
          <w:i/>
          <w:color w:val="000000"/>
          <w:sz w:val="28"/>
          <w:szCs w:val="28"/>
          <w:lang w:val="nl-NL"/>
        </w:rPr>
        <w:t xml:space="preserve"> của </w:t>
      </w:r>
      <w:r w:rsidR="004D214E">
        <w:rPr>
          <w:i/>
          <w:color w:val="000000"/>
          <w:sz w:val="28"/>
          <w:szCs w:val="28"/>
          <w:lang w:val="nl-NL"/>
        </w:rPr>
        <w:t>Chấp hành viên Chi cục Thi hành án dân sự huyện Gò Công Tây;</w:t>
      </w:r>
    </w:p>
    <w:p w:rsidR="000E4061" w:rsidRPr="00351C29" w:rsidRDefault="00FF73A7" w:rsidP="00351C29">
      <w:pPr>
        <w:spacing w:before="120"/>
        <w:ind w:firstLine="720"/>
        <w:jc w:val="both"/>
        <w:rPr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Do</w:t>
      </w:r>
      <w:r w:rsidR="00FE579A">
        <w:rPr>
          <w:i/>
          <w:color w:val="000000"/>
          <w:sz w:val="28"/>
          <w:szCs w:val="28"/>
        </w:rPr>
        <w:t xml:space="preserve"> </w:t>
      </w:r>
      <w:r w:rsidR="00FE579A" w:rsidRPr="00FE579A">
        <w:rPr>
          <w:color w:val="000000"/>
          <w:sz w:val="28"/>
          <w:szCs w:val="28"/>
        </w:rPr>
        <w:t>đương sự không có thoả thuận về giá</w:t>
      </w:r>
      <w:r w:rsidR="00FE579A">
        <w:rPr>
          <w:i/>
          <w:color w:val="000000"/>
          <w:sz w:val="28"/>
          <w:szCs w:val="28"/>
        </w:rPr>
        <w:t xml:space="preserve"> </w:t>
      </w:r>
      <w:r w:rsidR="00FE579A" w:rsidRPr="00FE579A">
        <w:rPr>
          <w:color w:val="000000"/>
          <w:sz w:val="28"/>
          <w:szCs w:val="28"/>
        </w:rPr>
        <w:t>và</w:t>
      </w:r>
      <w:r w:rsidR="00FE579A">
        <w:rPr>
          <w:i/>
          <w:color w:val="000000"/>
          <w:sz w:val="28"/>
          <w:szCs w:val="28"/>
        </w:rPr>
        <w:t xml:space="preserve"> </w:t>
      </w:r>
      <w:r w:rsidR="00FE579A" w:rsidRPr="00FE579A">
        <w:rPr>
          <w:color w:val="000000"/>
          <w:sz w:val="28"/>
          <w:szCs w:val="28"/>
        </w:rPr>
        <w:t>lựa chọn tổ chức thẩm định giá</w:t>
      </w:r>
      <w:r w:rsidR="00FE579A">
        <w:rPr>
          <w:i/>
          <w:color w:val="000000"/>
          <w:sz w:val="28"/>
          <w:szCs w:val="28"/>
        </w:rPr>
        <w:t xml:space="preserve">, </w:t>
      </w:r>
      <w:r w:rsidR="00FE579A">
        <w:rPr>
          <w:color w:val="000000"/>
          <w:sz w:val="28"/>
          <w:szCs w:val="28"/>
          <w:lang w:val="nl-NL"/>
        </w:rPr>
        <w:t xml:space="preserve">Chấp hành viên Chi cục </w:t>
      </w:r>
      <w:r w:rsidR="000E4061">
        <w:rPr>
          <w:color w:val="000000"/>
          <w:sz w:val="28"/>
          <w:szCs w:val="28"/>
          <w:lang w:val="nl-NL"/>
        </w:rPr>
        <w:t xml:space="preserve">Thi hành án dân sự </w:t>
      </w:r>
      <w:r w:rsidR="00351C29" w:rsidRPr="00351C29">
        <w:rPr>
          <w:color w:val="000000"/>
          <w:sz w:val="28"/>
          <w:szCs w:val="28"/>
          <w:lang w:val="nl-NL"/>
        </w:rPr>
        <w:t>huyện Gò Công Tây</w:t>
      </w:r>
      <w:r w:rsidR="00351C29">
        <w:rPr>
          <w:color w:val="000000"/>
          <w:sz w:val="28"/>
          <w:szCs w:val="28"/>
          <w:lang w:val="nl-NL"/>
        </w:rPr>
        <w:t>,</w:t>
      </w:r>
      <w:r w:rsidR="00BB1B43">
        <w:rPr>
          <w:color w:val="000000"/>
          <w:sz w:val="28"/>
          <w:szCs w:val="28"/>
          <w:lang w:val="nl-NL"/>
        </w:rPr>
        <w:t xml:space="preserve"> địa chỉ</w:t>
      </w:r>
      <w:r w:rsidR="001E76E8">
        <w:rPr>
          <w:color w:val="000000"/>
          <w:sz w:val="28"/>
          <w:szCs w:val="28"/>
          <w:lang w:val="nl-NL"/>
        </w:rPr>
        <w:t>:</w:t>
      </w:r>
      <w:r w:rsidR="00BB1B43">
        <w:rPr>
          <w:color w:val="000000"/>
          <w:sz w:val="28"/>
          <w:szCs w:val="28"/>
          <w:lang w:val="nl-NL"/>
        </w:rPr>
        <w:t xml:space="preserve"> </w:t>
      </w:r>
      <w:r w:rsidR="00351C29">
        <w:rPr>
          <w:color w:val="000000"/>
          <w:sz w:val="28"/>
          <w:szCs w:val="28"/>
          <w:lang w:val="nl-NL"/>
        </w:rPr>
        <w:t>đường Nguyễn Văn Côn, khu phố 4</w:t>
      </w:r>
      <w:r w:rsidR="001E76E8">
        <w:rPr>
          <w:color w:val="000000"/>
          <w:sz w:val="28"/>
          <w:szCs w:val="28"/>
          <w:lang w:val="nl-NL"/>
        </w:rPr>
        <w:t>, thị trấn Vĩnh Bình, huyện Gò C</w:t>
      </w:r>
      <w:r w:rsidR="00351C29">
        <w:rPr>
          <w:color w:val="000000"/>
          <w:sz w:val="28"/>
          <w:szCs w:val="28"/>
          <w:lang w:val="nl-NL"/>
        </w:rPr>
        <w:t>ông Tây, tỉnh Tiền Giang</w:t>
      </w:r>
      <w:r w:rsidR="00351C29">
        <w:rPr>
          <w:i/>
          <w:color w:val="000000"/>
          <w:sz w:val="28"/>
          <w:szCs w:val="28"/>
        </w:rPr>
        <w:t xml:space="preserve"> </w:t>
      </w:r>
      <w:r w:rsidR="00BB1B43">
        <w:rPr>
          <w:color w:val="000000"/>
          <w:sz w:val="28"/>
          <w:szCs w:val="28"/>
          <w:lang w:val="vi-VN"/>
        </w:rPr>
        <w:t xml:space="preserve">cần </w:t>
      </w:r>
      <w:r w:rsidR="00BB1B43">
        <w:rPr>
          <w:color w:val="000000"/>
          <w:sz w:val="28"/>
          <w:szCs w:val="28"/>
          <w:lang w:val="nl-NL"/>
        </w:rPr>
        <w:t xml:space="preserve">lựa chọn tổ chức </w:t>
      </w:r>
      <w:r w:rsidR="00BB1B43">
        <w:rPr>
          <w:color w:val="000000"/>
          <w:sz w:val="28"/>
          <w:szCs w:val="28"/>
          <w:lang w:val="vi-VN"/>
        </w:rPr>
        <w:t xml:space="preserve">thẩm định </w:t>
      </w:r>
      <w:r w:rsidR="00BB1B43">
        <w:rPr>
          <w:color w:val="000000"/>
          <w:sz w:val="28"/>
          <w:szCs w:val="28"/>
          <w:lang w:val="nl-NL"/>
        </w:rPr>
        <w:t>giá</w:t>
      </w:r>
      <w:r w:rsidR="00BB1B43">
        <w:rPr>
          <w:color w:val="000000"/>
          <w:sz w:val="28"/>
          <w:szCs w:val="28"/>
          <w:lang w:val="vi-VN"/>
        </w:rPr>
        <w:t xml:space="preserve"> đ</w:t>
      </w:r>
      <w:r w:rsidR="00BB1B43">
        <w:rPr>
          <w:color w:val="000000"/>
          <w:sz w:val="28"/>
          <w:szCs w:val="28"/>
          <w:lang w:val="nl-NL"/>
        </w:rPr>
        <w:t xml:space="preserve">ể ký hợp đồng dịch </w:t>
      </w:r>
      <w:r w:rsidR="00BB1B43">
        <w:rPr>
          <w:color w:val="000000"/>
          <w:sz w:val="28"/>
          <w:szCs w:val="28"/>
          <w:lang w:val="vi-VN"/>
        </w:rPr>
        <w:t xml:space="preserve">vụ thẩm định </w:t>
      </w:r>
      <w:r w:rsidR="00BB1B43">
        <w:rPr>
          <w:color w:val="000000"/>
          <w:sz w:val="28"/>
          <w:szCs w:val="28"/>
          <w:lang w:val="nl-NL"/>
        </w:rPr>
        <w:t xml:space="preserve">giá các tài sản đã kê biên </w:t>
      </w:r>
      <w:r w:rsidR="00BB1B43">
        <w:rPr>
          <w:color w:val="000000"/>
          <w:sz w:val="28"/>
          <w:szCs w:val="28"/>
          <w:lang w:val="vi-VN"/>
        </w:rPr>
        <w:t>để bảo đảm thi hành án</w:t>
      </w:r>
      <w:r w:rsidR="00CE6A41">
        <w:rPr>
          <w:color w:val="000000"/>
          <w:sz w:val="28"/>
          <w:szCs w:val="28"/>
          <w:lang w:val="vi-VN"/>
        </w:rPr>
        <w:t>, như sau</w:t>
      </w:r>
      <w:r w:rsidR="00BB1B43">
        <w:rPr>
          <w:color w:val="000000"/>
          <w:sz w:val="28"/>
          <w:szCs w:val="28"/>
          <w:lang w:val="nl-NL"/>
        </w:rPr>
        <w:t>:</w:t>
      </w:r>
    </w:p>
    <w:p w:rsidR="000E4061" w:rsidRDefault="00BB1B43" w:rsidP="00351C29">
      <w:pPr>
        <w:spacing w:before="120" w:after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1</w:t>
      </w:r>
      <w:r w:rsidR="00351C29">
        <w:rPr>
          <w:color w:val="000000"/>
          <w:sz w:val="28"/>
          <w:szCs w:val="28"/>
          <w:lang w:val="nl-NL"/>
        </w:rPr>
        <w:t>/.</w:t>
      </w:r>
      <w:r w:rsidR="00351C29" w:rsidRPr="00351C29">
        <w:rPr>
          <w:sz w:val="28"/>
          <w:szCs w:val="28"/>
        </w:rPr>
        <w:t xml:space="preserve"> </w:t>
      </w:r>
      <w:r w:rsidR="00351C29" w:rsidRPr="005650D2">
        <w:rPr>
          <w:sz w:val="28"/>
          <w:szCs w:val="28"/>
        </w:rPr>
        <w:t xml:space="preserve">Quyền sử dụng đất diện tích </w:t>
      </w:r>
      <w:r w:rsidR="00351C29">
        <w:rPr>
          <w:sz w:val="28"/>
          <w:szCs w:val="28"/>
        </w:rPr>
        <w:t>863,9</w:t>
      </w:r>
      <w:r w:rsidR="00351C29" w:rsidRPr="005650D2">
        <w:rPr>
          <w:sz w:val="28"/>
          <w:szCs w:val="28"/>
        </w:rPr>
        <w:t>m</w:t>
      </w:r>
      <w:r w:rsidR="00351C29" w:rsidRPr="005650D2">
        <w:rPr>
          <w:sz w:val="28"/>
          <w:szCs w:val="28"/>
          <w:vertAlign w:val="superscript"/>
        </w:rPr>
        <w:t>2</w:t>
      </w:r>
      <w:r w:rsidR="00351C29" w:rsidRPr="005650D2">
        <w:rPr>
          <w:sz w:val="28"/>
          <w:szCs w:val="28"/>
        </w:rPr>
        <w:t xml:space="preserve">, </w:t>
      </w:r>
      <w:r w:rsidR="00351C29">
        <w:rPr>
          <w:sz w:val="28"/>
          <w:szCs w:val="28"/>
        </w:rPr>
        <w:t xml:space="preserve">thuộc </w:t>
      </w:r>
      <w:r w:rsidR="00351C29" w:rsidRPr="005650D2">
        <w:rPr>
          <w:sz w:val="28"/>
          <w:szCs w:val="28"/>
        </w:rPr>
        <w:t>th</w:t>
      </w:r>
      <w:r w:rsidR="00351C29" w:rsidRPr="005650D2">
        <w:rPr>
          <w:sz w:val="28"/>
          <w:szCs w:val="28"/>
          <w:lang w:val="vi-VN"/>
        </w:rPr>
        <w:t xml:space="preserve">ửa đất số </w:t>
      </w:r>
      <w:r w:rsidR="00351C29">
        <w:rPr>
          <w:sz w:val="28"/>
          <w:szCs w:val="28"/>
        </w:rPr>
        <w:t>212</w:t>
      </w:r>
      <w:r w:rsidR="00351C29" w:rsidRPr="005650D2">
        <w:rPr>
          <w:sz w:val="28"/>
          <w:szCs w:val="28"/>
          <w:lang w:val="vi-VN"/>
        </w:rPr>
        <w:t xml:space="preserve">, </w:t>
      </w:r>
      <w:r w:rsidR="00351C29" w:rsidRPr="005650D2">
        <w:rPr>
          <w:sz w:val="28"/>
          <w:szCs w:val="28"/>
        </w:rPr>
        <w:t>t</w:t>
      </w:r>
      <w:r w:rsidR="00351C29" w:rsidRPr="005650D2">
        <w:rPr>
          <w:sz w:val="28"/>
          <w:szCs w:val="28"/>
          <w:lang w:val="vi-VN"/>
        </w:rPr>
        <w:t xml:space="preserve">ờ bản đồ số </w:t>
      </w:r>
      <w:r w:rsidR="00351C29">
        <w:rPr>
          <w:sz w:val="28"/>
          <w:szCs w:val="28"/>
        </w:rPr>
        <w:t>8</w:t>
      </w:r>
      <w:r w:rsidR="00351C29" w:rsidRPr="005650D2">
        <w:rPr>
          <w:sz w:val="28"/>
          <w:szCs w:val="28"/>
        </w:rPr>
        <w:t>,</w:t>
      </w:r>
      <w:r w:rsidR="00351C29">
        <w:rPr>
          <w:sz w:val="28"/>
          <w:szCs w:val="28"/>
        </w:rPr>
        <w:t xml:space="preserve"> mục đích sử dụng đất: Đ</w:t>
      </w:r>
      <w:r w:rsidR="00351C29" w:rsidRPr="005650D2">
        <w:rPr>
          <w:sz w:val="28"/>
          <w:szCs w:val="28"/>
        </w:rPr>
        <w:t>ất trồng cây lâu năm theo giấy chứng nhận quyền sử dụng đất số</w:t>
      </w:r>
      <w:r w:rsidR="00351C29">
        <w:rPr>
          <w:sz w:val="28"/>
          <w:szCs w:val="28"/>
        </w:rPr>
        <w:t xml:space="preserve"> vào sổ</w:t>
      </w:r>
      <w:r w:rsidR="00351C29" w:rsidRPr="005650D2">
        <w:rPr>
          <w:sz w:val="28"/>
          <w:szCs w:val="28"/>
        </w:rPr>
        <w:t xml:space="preserve"> </w:t>
      </w:r>
      <w:r w:rsidR="00351C29">
        <w:rPr>
          <w:sz w:val="28"/>
          <w:szCs w:val="28"/>
        </w:rPr>
        <w:t>H02608</w:t>
      </w:r>
      <w:r w:rsidR="00351C29" w:rsidRPr="005650D2">
        <w:rPr>
          <w:sz w:val="28"/>
          <w:szCs w:val="28"/>
        </w:rPr>
        <w:t xml:space="preserve"> do </w:t>
      </w:r>
      <w:r w:rsidR="00351C29">
        <w:rPr>
          <w:sz w:val="28"/>
          <w:szCs w:val="28"/>
        </w:rPr>
        <w:t>Uỷ ban nhân dân huyện Gò Công Tây</w:t>
      </w:r>
      <w:r w:rsidR="00351C29" w:rsidRPr="005650D2">
        <w:rPr>
          <w:sz w:val="28"/>
          <w:szCs w:val="28"/>
        </w:rPr>
        <w:t xml:space="preserve"> cấp ngày </w:t>
      </w:r>
      <w:r w:rsidR="00351C29">
        <w:rPr>
          <w:sz w:val="28"/>
          <w:szCs w:val="28"/>
        </w:rPr>
        <w:t xml:space="preserve">24/3/2008 cho ông Nguyễn Văn Liêm và bà Hồ Thị Phượng cùng toàn bộ cây trồng trên đất. </w:t>
      </w:r>
      <w:r w:rsidR="00351C29" w:rsidRPr="005650D2">
        <w:rPr>
          <w:sz w:val="28"/>
          <w:szCs w:val="28"/>
        </w:rPr>
        <w:t>T</w:t>
      </w:r>
      <w:r w:rsidR="00351C29">
        <w:rPr>
          <w:sz w:val="28"/>
          <w:szCs w:val="28"/>
        </w:rPr>
        <w:t>ất cả t</w:t>
      </w:r>
      <w:r w:rsidR="00351C29" w:rsidRPr="005650D2">
        <w:rPr>
          <w:sz w:val="28"/>
          <w:szCs w:val="28"/>
        </w:rPr>
        <w:t xml:space="preserve">ài sản tọa lạc tại </w:t>
      </w:r>
      <w:r w:rsidR="00351C29">
        <w:rPr>
          <w:color w:val="000000"/>
          <w:sz w:val="28"/>
          <w:szCs w:val="28"/>
        </w:rPr>
        <w:t>ấp Thọ Khương, xã Bình Phú, huyện Gò Công Tây, tỉnh Tiền Giang.</w:t>
      </w:r>
      <w:r w:rsidR="00351C29">
        <w:rPr>
          <w:sz w:val="28"/>
          <w:szCs w:val="28"/>
        </w:rPr>
        <w:t xml:space="preserve">       </w:t>
      </w:r>
      <w:r w:rsidR="00FF504E">
        <w:rPr>
          <w:color w:val="000000"/>
          <w:sz w:val="28"/>
          <w:szCs w:val="28"/>
          <w:lang w:val="nl-NL"/>
        </w:rPr>
        <w:t>.</w:t>
      </w:r>
    </w:p>
    <w:p w:rsidR="000E4061" w:rsidRPr="00351C29" w:rsidRDefault="00BB1B43" w:rsidP="00A90FE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>2</w:t>
      </w:r>
      <w:r w:rsidR="00351C29">
        <w:rPr>
          <w:color w:val="000000"/>
          <w:sz w:val="28"/>
          <w:szCs w:val="28"/>
        </w:rPr>
        <w:t xml:space="preserve">/. Tài sản trên đất: </w:t>
      </w:r>
    </w:p>
    <w:p w:rsidR="00351C29" w:rsidRDefault="00FF73A7" w:rsidP="00A90FE9">
      <w:pPr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vi-VN"/>
        </w:rPr>
        <w:tab/>
      </w:r>
      <w:r w:rsidR="00351C29">
        <w:rPr>
          <w:color w:val="000000"/>
          <w:sz w:val="28"/>
          <w:szCs w:val="28"/>
          <w:lang w:val="nl-NL"/>
        </w:rPr>
        <w:t>- 05 cây dừa loại D;</w:t>
      </w:r>
    </w:p>
    <w:p w:rsidR="00351C29" w:rsidRDefault="00351C29" w:rsidP="00A90FE9">
      <w:pPr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ab/>
        <w:t>- 01 cây dừa loại C;</w:t>
      </w:r>
    </w:p>
    <w:p w:rsidR="00351C29" w:rsidRDefault="00351C29" w:rsidP="00A90FE9">
      <w:pPr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  - 01 cây ổi loại D;</w:t>
      </w:r>
    </w:p>
    <w:p w:rsidR="000E4061" w:rsidRDefault="00351C29" w:rsidP="00A90FE9">
      <w:pPr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ab/>
        <w:t>- Chuối loại 2: 04 bụi.</w:t>
      </w:r>
      <w:r w:rsidR="00FF73A7">
        <w:rPr>
          <w:color w:val="000000"/>
          <w:sz w:val="28"/>
          <w:szCs w:val="28"/>
          <w:lang w:val="nl-NL"/>
        </w:rPr>
        <w:t xml:space="preserve"> </w:t>
      </w:r>
    </w:p>
    <w:p w:rsidR="000E4061" w:rsidRDefault="00BB1B43" w:rsidP="004D214E">
      <w:pPr>
        <w:spacing w:before="120" w:after="1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ab/>
      </w:r>
      <w:r w:rsidR="00CE6A41">
        <w:rPr>
          <w:color w:val="000000"/>
          <w:sz w:val="28"/>
          <w:szCs w:val="28"/>
          <w:lang w:val="nl-NL"/>
        </w:rPr>
        <w:t xml:space="preserve">Vậy, </w:t>
      </w:r>
      <w:r>
        <w:rPr>
          <w:color w:val="000000"/>
          <w:sz w:val="28"/>
          <w:szCs w:val="28"/>
          <w:lang w:val="nl-NL"/>
        </w:rPr>
        <w:t xml:space="preserve">thông báo để </w:t>
      </w:r>
      <w:r>
        <w:rPr>
          <w:color w:val="000000"/>
          <w:sz w:val="28"/>
          <w:szCs w:val="28"/>
          <w:lang w:val="vi-VN"/>
        </w:rPr>
        <w:t>các tổ chức thẩm định</w:t>
      </w:r>
      <w:r w:rsidR="00351C29">
        <w:rPr>
          <w:color w:val="000000"/>
          <w:sz w:val="28"/>
          <w:szCs w:val="28"/>
          <w:lang w:val="vi-VN"/>
        </w:rPr>
        <w:t xml:space="preserve"> giá trên địa bàn tỉnh </w:t>
      </w:r>
      <w:r w:rsidR="00351C29">
        <w:rPr>
          <w:color w:val="000000"/>
          <w:sz w:val="28"/>
          <w:szCs w:val="28"/>
        </w:rPr>
        <w:t xml:space="preserve">Tiền Giang </w:t>
      </w:r>
      <w:r>
        <w:rPr>
          <w:color w:val="000000"/>
          <w:sz w:val="28"/>
          <w:szCs w:val="28"/>
          <w:lang w:val="nl-NL"/>
        </w:rPr>
        <w:t>biết</w:t>
      </w:r>
      <w:r>
        <w:rPr>
          <w:color w:val="000000"/>
          <w:sz w:val="28"/>
          <w:szCs w:val="28"/>
          <w:lang w:val="vi-VN"/>
        </w:rPr>
        <w:t>, đăng ký.</w:t>
      </w:r>
    </w:p>
    <w:p w:rsidR="000E4061" w:rsidRDefault="00BB1B43" w:rsidP="004D214E">
      <w:pPr>
        <w:spacing w:before="120" w:after="120"/>
        <w:ind w:firstLine="720"/>
        <w:jc w:val="both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Hồ sơ đăng ký bao gồm:</w:t>
      </w:r>
    </w:p>
    <w:p w:rsidR="002553DB" w:rsidRDefault="002553DB" w:rsidP="002553DB">
      <w:pPr>
        <w:spacing w:before="120" w:after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- Văn bản đăng ký tham gia cung cấp dịch vụ thẩm định giá.</w:t>
      </w:r>
    </w:p>
    <w:p w:rsidR="00EE6CE0" w:rsidRDefault="00EE6CE0" w:rsidP="002553DB">
      <w:pPr>
        <w:spacing w:before="120" w:after="120"/>
        <w:ind w:firstLine="720"/>
        <w:jc w:val="both"/>
        <w:rPr>
          <w:color w:val="000000"/>
          <w:sz w:val="28"/>
          <w:szCs w:val="28"/>
          <w:lang w:val="nl-NL"/>
        </w:rPr>
      </w:pPr>
    </w:p>
    <w:p w:rsidR="002553DB" w:rsidRPr="002553DB" w:rsidRDefault="002553DB" w:rsidP="002553DB">
      <w:pPr>
        <w:spacing w:before="120" w:after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- Hồ sơ năng lực gồm (Giấy </w:t>
      </w:r>
      <w:r w:rsidR="004542D4">
        <w:rPr>
          <w:color w:val="000000"/>
          <w:sz w:val="28"/>
          <w:szCs w:val="28"/>
          <w:lang w:val="nl-NL"/>
        </w:rPr>
        <w:t>chứng nhận đăng ký doanh nghiệp;</w:t>
      </w:r>
      <w:r>
        <w:rPr>
          <w:color w:val="000000"/>
          <w:sz w:val="28"/>
          <w:szCs w:val="28"/>
          <w:lang w:val="nl-NL"/>
        </w:rPr>
        <w:t xml:space="preserve"> Giấy chứng nhận đủ điều kiện kinh doanh</w:t>
      </w:r>
      <w:r w:rsidR="001E76E8">
        <w:rPr>
          <w:color w:val="000000"/>
          <w:sz w:val="28"/>
          <w:szCs w:val="28"/>
          <w:lang w:val="nl-NL"/>
        </w:rPr>
        <w:t>;</w:t>
      </w:r>
      <w:r w:rsidR="004542D4">
        <w:rPr>
          <w:color w:val="000000"/>
          <w:sz w:val="28"/>
          <w:szCs w:val="28"/>
          <w:lang w:val="nl-NL"/>
        </w:rPr>
        <w:t xml:space="preserve"> dịch vụ thẩm định giá, dịch vụ công ty cung cấp; mô hình; quy trình thực hiện</w:t>
      </w:r>
      <w:r w:rsidR="001E76E8">
        <w:rPr>
          <w:color w:val="000000"/>
          <w:sz w:val="28"/>
          <w:szCs w:val="28"/>
          <w:lang w:val="nl-NL"/>
        </w:rPr>
        <w:t>; nhân sự; giấy tờ pháp lý; dự án tiêu biểu...) và các giấy tờ khác có liên quan.</w:t>
      </w:r>
    </w:p>
    <w:p w:rsidR="000E4061" w:rsidRPr="001E76E8" w:rsidRDefault="00BB1B43" w:rsidP="004D214E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Thời gian nộp hồ sơ:</w:t>
      </w:r>
      <w:r w:rsidR="001E76E8">
        <w:rPr>
          <w:color w:val="000000"/>
          <w:sz w:val="28"/>
          <w:szCs w:val="28"/>
          <w:lang w:val="vi-VN"/>
        </w:rPr>
        <w:t xml:space="preserve"> từ ngày 22 </w:t>
      </w:r>
      <w:r>
        <w:rPr>
          <w:color w:val="000000"/>
          <w:sz w:val="28"/>
          <w:szCs w:val="28"/>
          <w:lang w:val="vi-VN"/>
        </w:rPr>
        <w:t>tháng</w:t>
      </w:r>
      <w:r w:rsidR="001E76E8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  <w:lang w:val="vi-VN"/>
        </w:rPr>
        <w:t xml:space="preserve"> năm</w:t>
      </w:r>
      <w:r w:rsidR="001E76E8">
        <w:rPr>
          <w:color w:val="000000"/>
          <w:sz w:val="28"/>
          <w:szCs w:val="28"/>
        </w:rPr>
        <w:t xml:space="preserve"> 2024</w:t>
      </w:r>
      <w:r>
        <w:rPr>
          <w:color w:val="000000"/>
          <w:sz w:val="28"/>
          <w:szCs w:val="28"/>
          <w:lang w:val="vi-VN"/>
        </w:rPr>
        <w:t xml:space="preserve"> đến hết ngày</w:t>
      </w:r>
      <w:r w:rsidR="001E76E8">
        <w:rPr>
          <w:color w:val="000000"/>
          <w:sz w:val="28"/>
          <w:szCs w:val="28"/>
        </w:rPr>
        <w:t xml:space="preserve"> 23 </w:t>
      </w:r>
      <w:r>
        <w:rPr>
          <w:color w:val="000000"/>
          <w:sz w:val="28"/>
          <w:szCs w:val="28"/>
          <w:lang w:val="vi-VN"/>
        </w:rPr>
        <w:t>tháng</w:t>
      </w:r>
      <w:r w:rsidR="001E76E8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  <w:lang w:val="vi-VN"/>
        </w:rPr>
        <w:t xml:space="preserve"> năm</w:t>
      </w:r>
      <w:r w:rsidR="001E76E8">
        <w:rPr>
          <w:color w:val="000000"/>
          <w:sz w:val="28"/>
          <w:szCs w:val="28"/>
        </w:rPr>
        <w:t xml:space="preserve"> 2024.</w:t>
      </w:r>
    </w:p>
    <w:p w:rsidR="000E4061" w:rsidRDefault="00BB1B43" w:rsidP="004D214E">
      <w:pPr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 xml:space="preserve">Hình thức nộp hồ sơ: </w:t>
      </w:r>
      <w:r w:rsidR="001E76E8">
        <w:rPr>
          <w:color w:val="000000"/>
          <w:sz w:val="28"/>
          <w:szCs w:val="28"/>
        </w:rPr>
        <w:t>nộp hồ sơ trực tiếp tại Chi cục Thi hành án dân sự huyện Gò Công Tây, tỉnh Tiền Giang</w:t>
      </w:r>
      <w:r w:rsidR="00FF504E">
        <w:rPr>
          <w:color w:val="000000"/>
          <w:sz w:val="28"/>
          <w:szCs w:val="28"/>
          <w:lang w:val="vi-VN"/>
        </w:rPr>
        <w:t>.</w:t>
      </w:r>
    </w:p>
    <w:p w:rsidR="000E4061" w:rsidRPr="001E76E8" w:rsidRDefault="00BB1B43" w:rsidP="004D214E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Địa chỉ nộp hồ sơ:</w:t>
      </w:r>
      <w:r>
        <w:rPr>
          <w:color w:val="000000"/>
          <w:sz w:val="28"/>
          <w:szCs w:val="28"/>
          <w:lang w:val="vi-VN"/>
        </w:rPr>
        <w:t xml:space="preserve"> </w:t>
      </w:r>
      <w:r w:rsidR="001E76E8">
        <w:rPr>
          <w:color w:val="000000"/>
          <w:sz w:val="28"/>
          <w:szCs w:val="28"/>
          <w:lang w:val="nl-NL"/>
        </w:rPr>
        <w:t>đường Nguyễn Văn Côn, khu phố 4, thị trấn Vĩnh Bình, huyện Gò Công Tây, tỉnh Tiền Giang</w:t>
      </w:r>
      <w:r>
        <w:rPr>
          <w:color w:val="000000"/>
          <w:sz w:val="28"/>
          <w:szCs w:val="28"/>
          <w:lang w:val="vi-VN"/>
        </w:rPr>
        <w:t>.</w:t>
      </w:r>
      <w:r w:rsidR="001E76E8">
        <w:rPr>
          <w:color w:val="000000"/>
          <w:sz w:val="28"/>
          <w:szCs w:val="28"/>
        </w:rPr>
        <w:t>/.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4646"/>
        <w:gridCol w:w="4642"/>
      </w:tblGrid>
      <w:tr w:rsidR="00543317" w:rsidTr="0074450F">
        <w:tc>
          <w:tcPr>
            <w:tcW w:w="4646" w:type="dxa"/>
          </w:tcPr>
          <w:p w:rsidR="000E4061" w:rsidRDefault="00BB1B43" w:rsidP="0074450F">
            <w:pPr>
              <w:spacing w:before="240"/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>Nơi nhận:</w:t>
            </w:r>
          </w:p>
          <w:p w:rsidR="000E4061" w:rsidRPr="001E76E8" w:rsidRDefault="00BB1B43" w:rsidP="001321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vi-VN"/>
              </w:rPr>
              <w:t>- Trang thông tin điện tử Cục THADS</w:t>
            </w:r>
            <w:r w:rsidR="001E76E8">
              <w:rPr>
                <w:color w:val="000000"/>
              </w:rPr>
              <w:t xml:space="preserve"> tỉnh Tiền Giang;</w:t>
            </w:r>
          </w:p>
          <w:p w:rsidR="000E4061" w:rsidRDefault="00BB1B43" w:rsidP="00132163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Đương sự;</w:t>
            </w:r>
          </w:p>
          <w:p w:rsidR="000E4061" w:rsidRDefault="00BB1B43" w:rsidP="00132163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 w:rsidR="009A58E1">
              <w:rPr>
                <w:color w:val="000000"/>
                <w:sz w:val="22"/>
                <w:szCs w:val="22"/>
                <w:lang w:val="nl-NL"/>
              </w:rPr>
              <w:t>Viện kiểm sát nhân dân</w:t>
            </w:r>
            <w:r w:rsidR="001E76E8">
              <w:rPr>
                <w:color w:val="000000"/>
                <w:sz w:val="22"/>
                <w:szCs w:val="22"/>
                <w:lang w:val="nl-NL"/>
              </w:rPr>
              <w:t xml:space="preserve"> huyện Gò Công Tây</w:t>
            </w:r>
            <w:r>
              <w:rPr>
                <w:color w:val="000000"/>
                <w:sz w:val="22"/>
                <w:szCs w:val="22"/>
                <w:lang w:val="nl-NL"/>
              </w:rPr>
              <w:t>;</w:t>
            </w:r>
          </w:p>
          <w:p w:rsidR="000E4061" w:rsidRDefault="00BB1B43" w:rsidP="000E4061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642" w:type="dxa"/>
          </w:tcPr>
          <w:p w:rsidR="00C21DAA" w:rsidRDefault="00BB1B43" w:rsidP="0074450F">
            <w:pPr>
              <w:spacing w:before="240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                    </w: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C21DAA" w:rsidRPr="00C21DAA" w:rsidRDefault="00C21DAA" w:rsidP="00C21DAA">
            <w:pPr>
              <w:rPr>
                <w:sz w:val="28"/>
                <w:szCs w:val="28"/>
                <w:lang w:val="nl-NL"/>
              </w:rPr>
            </w:pPr>
          </w:p>
          <w:p w:rsidR="00C21DAA" w:rsidRDefault="00C21DAA" w:rsidP="00C21DAA">
            <w:pPr>
              <w:rPr>
                <w:sz w:val="28"/>
                <w:szCs w:val="28"/>
                <w:lang w:val="nl-NL"/>
              </w:rPr>
            </w:pPr>
          </w:p>
          <w:p w:rsidR="000E4061" w:rsidRPr="00C21DAA" w:rsidRDefault="00C21DAA" w:rsidP="00C21DAA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 (Đã ký)</w:t>
            </w:r>
          </w:p>
        </w:tc>
      </w:tr>
    </w:tbl>
    <w:p w:rsidR="001E76E8" w:rsidRDefault="001E76E8"/>
    <w:p w:rsidR="00543317" w:rsidRPr="001E76E8" w:rsidRDefault="001E76E8" w:rsidP="001E76E8">
      <w:pPr>
        <w:tabs>
          <w:tab w:val="left" w:pos="7455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1E76E8">
        <w:rPr>
          <w:b/>
          <w:sz w:val="28"/>
          <w:szCs w:val="28"/>
        </w:rPr>
        <w:t>Võ Anh Phương</w:t>
      </w:r>
    </w:p>
    <w:sectPr w:rsidR="00543317" w:rsidRPr="001E76E8" w:rsidSect="00A90FE9">
      <w:pgSz w:w="11907" w:h="16840" w:code="9"/>
      <w:pgMar w:top="567" w:right="1134" w:bottom="1134" w:left="1701" w:header="720" w:footer="720" w:gutter="0"/>
      <w:pgNumType w:start="1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3172"/>
    <w:multiLevelType w:val="hybridMultilevel"/>
    <w:tmpl w:val="51907B1A"/>
    <w:lvl w:ilvl="0" w:tplc="83A6F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EC8756" w:tentative="1">
      <w:start w:val="1"/>
      <w:numFmt w:val="lowerLetter"/>
      <w:lvlText w:val="%2."/>
      <w:lvlJc w:val="left"/>
      <w:pPr>
        <w:ind w:left="1800" w:hanging="360"/>
      </w:pPr>
    </w:lvl>
    <w:lvl w:ilvl="2" w:tplc="84B44E16" w:tentative="1">
      <w:start w:val="1"/>
      <w:numFmt w:val="lowerRoman"/>
      <w:lvlText w:val="%3."/>
      <w:lvlJc w:val="right"/>
      <w:pPr>
        <w:ind w:left="2520" w:hanging="180"/>
      </w:pPr>
    </w:lvl>
    <w:lvl w:ilvl="3" w:tplc="199019FE" w:tentative="1">
      <w:start w:val="1"/>
      <w:numFmt w:val="decimal"/>
      <w:lvlText w:val="%4."/>
      <w:lvlJc w:val="left"/>
      <w:pPr>
        <w:ind w:left="3240" w:hanging="360"/>
      </w:pPr>
    </w:lvl>
    <w:lvl w:ilvl="4" w:tplc="9AFE920A" w:tentative="1">
      <w:start w:val="1"/>
      <w:numFmt w:val="lowerLetter"/>
      <w:lvlText w:val="%5."/>
      <w:lvlJc w:val="left"/>
      <w:pPr>
        <w:ind w:left="3960" w:hanging="360"/>
      </w:pPr>
    </w:lvl>
    <w:lvl w:ilvl="5" w:tplc="07EA1E20" w:tentative="1">
      <w:start w:val="1"/>
      <w:numFmt w:val="lowerRoman"/>
      <w:lvlText w:val="%6."/>
      <w:lvlJc w:val="right"/>
      <w:pPr>
        <w:ind w:left="4680" w:hanging="180"/>
      </w:pPr>
    </w:lvl>
    <w:lvl w:ilvl="6" w:tplc="FF48FB5C" w:tentative="1">
      <w:start w:val="1"/>
      <w:numFmt w:val="decimal"/>
      <w:lvlText w:val="%7."/>
      <w:lvlJc w:val="left"/>
      <w:pPr>
        <w:ind w:left="5400" w:hanging="360"/>
      </w:pPr>
    </w:lvl>
    <w:lvl w:ilvl="7" w:tplc="9864B1F4" w:tentative="1">
      <w:start w:val="1"/>
      <w:numFmt w:val="lowerLetter"/>
      <w:lvlText w:val="%8."/>
      <w:lvlJc w:val="left"/>
      <w:pPr>
        <w:ind w:left="6120" w:hanging="360"/>
      </w:pPr>
    </w:lvl>
    <w:lvl w:ilvl="8" w:tplc="76D40A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F621E"/>
    <w:multiLevelType w:val="hybridMultilevel"/>
    <w:tmpl w:val="CBC011DE"/>
    <w:lvl w:ilvl="0" w:tplc="90E0645C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7F52F7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2A54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B8A8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143B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9255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4472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4017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5476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89567F"/>
    <w:multiLevelType w:val="hybridMultilevel"/>
    <w:tmpl w:val="5DDEA838"/>
    <w:lvl w:ilvl="0" w:tplc="E234A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1E5012" w:tentative="1">
      <w:start w:val="1"/>
      <w:numFmt w:val="lowerLetter"/>
      <w:lvlText w:val="%2."/>
      <w:lvlJc w:val="left"/>
      <w:pPr>
        <w:ind w:left="1800" w:hanging="360"/>
      </w:pPr>
    </w:lvl>
    <w:lvl w:ilvl="2" w:tplc="22FC6E62" w:tentative="1">
      <w:start w:val="1"/>
      <w:numFmt w:val="lowerRoman"/>
      <w:lvlText w:val="%3."/>
      <w:lvlJc w:val="right"/>
      <w:pPr>
        <w:ind w:left="2520" w:hanging="180"/>
      </w:pPr>
    </w:lvl>
    <w:lvl w:ilvl="3" w:tplc="1E34F16A" w:tentative="1">
      <w:start w:val="1"/>
      <w:numFmt w:val="decimal"/>
      <w:lvlText w:val="%4."/>
      <w:lvlJc w:val="left"/>
      <w:pPr>
        <w:ind w:left="3240" w:hanging="360"/>
      </w:pPr>
    </w:lvl>
    <w:lvl w:ilvl="4" w:tplc="0226AF96" w:tentative="1">
      <w:start w:val="1"/>
      <w:numFmt w:val="lowerLetter"/>
      <w:lvlText w:val="%5."/>
      <w:lvlJc w:val="left"/>
      <w:pPr>
        <w:ind w:left="3960" w:hanging="360"/>
      </w:pPr>
    </w:lvl>
    <w:lvl w:ilvl="5" w:tplc="9B1C1184" w:tentative="1">
      <w:start w:val="1"/>
      <w:numFmt w:val="lowerRoman"/>
      <w:lvlText w:val="%6."/>
      <w:lvlJc w:val="right"/>
      <w:pPr>
        <w:ind w:left="4680" w:hanging="180"/>
      </w:pPr>
    </w:lvl>
    <w:lvl w:ilvl="6" w:tplc="49FA4A7E" w:tentative="1">
      <w:start w:val="1"/>
      <w:numFmt w:val="decimal"/>
      <w:lvlText w:val="%7."/>
      <w:lvlJc w:val="left"/>
      <w:pPr>
        <w:ind w:left="5400" w:hanging="360"/>
      </w:pPr>
    </w:lvl>
    <w:lvl w:ilvl="7" w:tplc="4C024F8A" w:tentative="1">
      <w:start w:val="1"/>
      <w:numFmt w:val="lowerLetter"/>
      <w:lvlText w:val="%8."/>
      <w:lvlJc w:val="left"/>
      <w:pPr>
        <w:ind w:left="6120" w:hanging="360"/>
      </w:pPr>
    </w:lvl>
    <w:lvl w:ilvl="8" w:tplc="B440919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10"/>
    <w:rsid w:val="00037901"/>
    <w:rsid w:val="000431D5"/>
    <w:rsid w:val="00054107"/>
    <w:rsid w:val="00094937"/>
    <w:rsid w:val="000B60C6"/>
    <w:rsid w:val="000D1ADC"/>
    <w:rsid w:val="000D2284"/>
    <w:rsid w:val="000E4061"/>
    <w:rsid w:val="00132163"/>
    <w:rsid w:val="00135467"/>
    <w:rsid w:val="00165129"/>
    <w:rsid w:val="001D02A8"/>
    <w:rsid w:val="001D54C7"/>
    <w:rsid w:val="001E0DB6"/>
    <w:rsid w:val="001E76E8"/>
    <w:rsid w:val="00205557"/>
    <w:rsid w:val="002065BC"/>
    <w:rsid w:val="00237D68"/>
    <w:rsid w:val="00241929"/>
    <w:rsid w:val="002472CE"/>
    <w:rsid w:val="002553DB"/>
    <w:rsid w:val="00263F3E"/>
    <w:rsid w:val="00267695"/>
    <w:rsid w:val="002A160C"/>
    <w:rsid w:val="002D02F9"/>
    <w:rsid w:val="002D17FE"/>
    <w:rsid w:val="002D6369"/>
    <w:rsid w:val="00351C29"/>
    <w:rsid w:val="00362334"/>
    <w:rsid w:val="0036524A"/>
    <w:rsid w:val="00385680"/>
    <w:rsid w:val="00392632"/>
    <w:rsid w:val="003937C0"/>
    <w:rsid w:val="003E46AA"/>
    <w:rsid w:val="003F2DE2"/>
    <w:rsid w:val="00404100"/>
    <w:rsid w:val="00406BF5"/>
    <w:rsid w:val="004466A6"/>
    <w:rsid w:val="004542D4"/>
    <w:rsid w:val="004718EA"/>
    <w:rsid w:val="00482A58"/>
    <w:rsid w:val="004A595F"/>
    <w:rsid w:val="004D180A"/>
    <w:rsid w:val="004D214E"/>
    <w:rsid w:val="005242C1"/>
    <w:rsid w:val="0053123A"/>
    <w:rsid w:val="00543317"/>
    <w:rsid w:val="005435CC"/>
    <w:rsid w:val="00556AF5"/>
    <w:rsid w:val="00566511"/>
    <w:rsid w:val="00572861"/>
    <w:rsid w:val="005A03A3"/>
    <w:rsid w:val="005F3B93"/>
    <w:rsid w:val="005F7E0E"/>
    <w:rsid w:val="00684997"/>
    <w:rsid w:val="00696E34"/>
    <w:rsid w:val="006A5E24"/>
    <w:rsid w:val="006B4D19"/>
    <w:rsid w:val="006B611D"/>
    <w:rsid w:val="006C3660"/>
    <w:rsid w:val="006C6629"/>
    <w:rsid w:val="006E0444"/>
    <w:rsid w:val="006F56A0"/>
    <w:rsid w:val="00725FF6"/>
    <w:rsid w:val="00726488"/>
    <w:rsid w:val="0074450F"/>
    <w:rsid w:val="00760D6A"/>
    <w:rsid w:val="007763DA"/>
    <w:rsid w:val="007A168E"/>
    <w:rsid w:val="007E5759"/>
    <w:rsid w:val="007F1E82"/>
    <w:rsid w:val="007F7110"/>
    <w:rsid w:val="008952B4"/>
    <w:rsid w:val="008E1F73"/>
    <w:rsid w:val="009023AD"/>
    <w:rsid w:val="00922A5D"/>
    <w:rsid w:val="009374AC"/>
    <w:rsid w:val="00956391"/>
    <w:rsid w:val="009640E8"/>
    <w:rsid w:val="009739B7"/>
    <w:rsid w:val="00991A3F"/>
    <w:rsid w:val="009960EE"/>
    <w:rsid w:val="009A58E1"/>
    <w:rsid w:val="009E5A5E"/>
    <w:rsid w:val="00A06867"/>
    <w:rsid w:val="00A34EB0"/>
    <w:rsid w:val="00A43C66"/>
    <w:rsid w:val="00A44622"/>
    <w:rsid w:val="00A51D7B"/>
    <w:rsid w:val="00A62372"/>
    <w:rsid w:val="00A62CDB"/>
    <w:rsid w:val="00A90FE9"/>
    <w:rsid w:val="00A9472C"/>
    <w:rsid w:val="00AA2846"/>
    <w:rsid w:val="00AB3E44"/>
    <w:rsid w:val="00AB500D"/>
    <w:rsid w:val="00AD7CBD"/>
    <w:rsid w:val="00B10C2E"/>
    <w:rsid w:val="00B275B2"/>
    <w:rsid w:val="00B30CE7"/>
    <w:rsid w:val="00B33861"/>
    <w:rsid w:val="00BB1B43"/>
    <w:rsid w:val="00BB49C5"/>
    <w:rsid w:val="00BE43B0"/>
    <w:rsid w:val="00C17F65"/>
    <w:rsid w:val="00C21DAA"/>
    <w:rsid w:val="00C6241F"/>
    <w:rsid w:val="00C63BA0"/>
    <w:rsid w:val="00C85727"/>
    <w:rsid w:val="00CE48CB"/>
    <w:rsid w:val="00CE6A41"/>
    <w:rsid w:val="00D265FC"/>
    <w:rsid w:val="00D604DF"/>
    <w:rsid w:val="00D614AC"/>
    <w:rsid w:val="00D9564B"/>
    <w:rsid w:val="00DA6608"/>
    <w:rsid w:val="00DB24F2"/>
    <w:rsid w:val="00DB735B"/>
    <w:rsid w:val="00DF179D"/>
    <w:rsid w:val="00DF62A6"/>
    <w:rsid w:val="00E0339B"/>
    <w:rsid w:val="00E22053"/>
    <w:rsid w:val="00E22F7D"/>
    <w:rsid w:val="00E33B6F"/>
    <w:rsid w:val="00E45ACC"/>
    <w:rsid w:val="00E568E5"/>
    <w:rsid w:val="00E56B90"/>
    <w:rsid w:val="00EA7D23"/>
    <w:rsid w:val="00EC2F7E"/>
    <w:rsid w:val="00EE6CE0"/>
    <w:rsid w:val="00F01E09"/>
    <w:rsid w:val="00F040AC"/>
    <w:rsid w:val="00F044F6"/>
    <w:rsid w:val="00F229C3"/>
    <w:rsid w:val="00F2319F"/>
    <w:rsid w:val="00F30208"/>
    <w:rsid w:val="00F33D8A"/>
    <w:rsid w:val="00F363AA"/>
    <w:rsid w:val="00F926BC"/>
    <w:rsid w:val="00FA2BCB"/>
    <w:rsid w:val="00FD4EFC"/>
    <w:rsid w:val="00FE1D9B"/>
    <w:rsid w:val="00FE579A"/>
    <w:rsid w:val="00FF504E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F7110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7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D2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E4061"/>
  </w:style>
  <w:style w:type="paragraph" w:styleId="FootnoteText">
    <w:name w:val="footnote text"/>
    <w:basedOn w:val="Normal"/>
    <w:link w:val="FootnoteTextChar"/>
    <w:rsid w:val="00392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2632"/>
  </w:style>
  <w:style w:type="character" w:styleId="FootnoteReference">
    <w:name w:val="footnote reference"/>
    <w:uiPriority w:val="99"/>
    <w:rsid w:val="00392632"/>
    <w:rPr>
      <w:vertAlign w:val="superscript"/>
    </w:rPr>
  </w:style>
  <w:style w:type="paragraph" w:styleId="Header">
    <w:name w:val="header"/>
    <w:basedOn w:val="Normal"/>
    <w:link w:val="HeaderChar"/>
    <w:rsid w:val="006B4D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4D19"/>
    <w:rPr>
      <w:sz w:val="24"/>
      <w:szCs w:val="24"/>
    </w:rPr>
  </w:style>
  <w:style w:type="paragraph" w:styleId="Footer">
    <w:name w:val="footer"/>
    <w:basedOn w:val="Normal"/>
    <w:link w:val="FooterChar"/>
    <w:rsid w:val="006B4D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4D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F7110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7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D2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E4061"/>
  </w:style>
  <w:style w:type="paragraph" w:styleId="FootnoteText">
    <w:name w:val="footnote text"/>
    <w:basedOn w:val="Normal"/>
    <w:link w:val="FootnoteTextChar"/>
    <w:rsid w:val="00392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2632"/>
  </w:style>
  <w:style w:type="character" w:styleId="FootnoteReference">
    <w:name w:val="footnote reference"/>
    <w:uiPriority w:val="99"/>
    <w:rsid w:val="00392632"/>
    <w:rPr>
      <w:vertAlign w:val="superscript"/>
    </w:rPr>
  </w:style>
  <w:style w:type="paragraph" w:styleId="Header">
    <w:name w:val="header"/>
    <w:basedOn w:val="Normal"/>
    <w:link w:val="HeaderChar"/>
    <w:rsid w:val="006B4D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4D19"/>
    <w:rPr>
      <w:sz w:val="24"/>
      <w:szCs w:val="24"/>
    </w:rPr>
  </w:style>
  <w:style w:type="paragraph" w:styleId="Footer">
    <w:name w:val="footer"/>
    <w:basedOn w:val="Normal"/>
    <w:link w:val="FooterChar"/>
    <w:rsid w:val="006B4D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4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1C7C5-AEA8-4DC3-8B54-EFA9BDB66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3000E-B4B2-4787-8F6C-A804B7AC047A}"/>
</file>

<file path=customXml/itemProps3.xml><?xml version="1.0" encoding="utf-8"?>
<ds:datastoreItem xmlns:ds="http://schemas.openxmlformats.org/officeDocument/2006/customXml" ds:itemID="{C620F33F-7C18-4F35-B7DD-A0B29FAD28D3}"/>
</file>

<file path=customXml/itemProps4.xml><?xml version="1.0" encoding="utf-8"?>
<ds:datastoreItem xmlns:ds="http://schemas.openxmlformats.org/officeDocument/2006/customXml" ds:itemID="{1B36DA0A-98BE-45F3-AE3A-982CB058E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số: D 01-THA</vt:lpstr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số: D 01-THA</dc:title>
  <dc:creator>txt</dc:creator>
  <cp:lastModifiedBy>AutoBVT</cp:lastModifiedBy>
  <cp:revision>2</cp:revision>
  <cp:lastPrinted>2024-05-21T07:35:00Z</cp:lastPrinted>
  <dcterms:created xsi:type="dcterms:W3CDTF">2024-05-21T07:36:00Z</dcterms:created>
  <dcterms:modified xsi:type="dcterms:W3CDTF">2024-05-21T07:36:00Z</dcterms:modified>
</cp:coreProperties>
</file>